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4E" w:rsidRDefault="0020784E" w:rsidP="0020784E">
      <w:pPr>
        <w:ind w:firstLine="709"/>
        <w:rPr>
          <w:color w:val="000000"/>
        </w:rPr>
      </w:pPr>
      <w:r>
        <w:rPr>
          <w:color w:val="000000"/>
        </w:rPr>
        <w:t> </w:t>
      </w:r>
      <w:r>
        <w:rPr>
          <w:b/>
          <w:iCs/>
          <w:color w:val="000000"/>
          <w:sz w:val="28"/>
          <w:szCs w:val="28"/>
        </w:rPr>
        <w:t xml:space="preserve">Федеральный регистр получателей льготных лекарств </w:t>
      </w:r>
    </w:p>
    <w:p w:rsidR="0020784E" w:rsidRDefault="0020784E" w:rsidP="0020784E">
      <w:pPr>
        <w:ind w:firstLine="709"/>
        <w:rPr>
          <w:color w:val="000000"/>
        </w:rPr>
      </w:pPr>
      <w:r>
        <w:rPr>
          <w:color w:val="000000"/>
        </w:rPr>
        <w:t> </w:t>
      </w:r>
    </w:p>
    <w:p w:rsidR="0020784E" w:rsidRDefault="0020784E" w:rsidP="0020784E">
      <w:pPr>
        <w:ind w:firstLine="709"/>
        <w:rPr>
          <w:color w:val="000000"/>
        </w:rPr>
      </w:pPr>
      <w:r>
        <w:rPr>
          <w:color w:val="000000"/>
        </w:rPr>
        <w:t> </w:t>
      </w:r>
    </w:p>
    <w:p w:rsidR="0020784E" w:rsidRDefault="0020784E" w:rsidP="00AC5F45">
      <w:pPr>
        <w:ind w:firstLine="709"/>
        <w:jc w:val="both"/>
        <w:rPr>
          <w:color w:val="000000"/>
        </w:rPr>
      </w:pPr>
      <w:r>
        <w:rPr>
          <w:i/>
          <w:color w:val="000000"/>
          <w:sz w:val="28"/>
          <w:szCs w:val="28"/>
        </w:rPr>
        <w:t>7 июля Государственная Дума приняла в</w:t>
      </w:r>
      <w:bookmarkStart w:id="0" w:name="_GoBack"/>
      <w:bookmarkEnd w:id="0"/>
      <w:r>
        <w:rPr>
          <w:i/>
          <w:color w:val="000000"/>
          <w:sz w:val="28"/>
          <w:szCs w:val="28"/>
        </w:rPr>
        <w:t xml:space="preserve"> третьем чтении законопроект о создании федерального регистра льготников, имеющих право на бесплатные лекарства и медицинские изделия.</w:t>
      </w:r>
    </w:p>
    <w:p w:rsidR="0020784E" w:rsidRDefault="0020784E" w:rsidP="0020784E">
      <w:pPr>
        <w:ind w:firstLine="709"/>
        <w:rPr>
          <w:color w:val="000000"/>
        </w:rPr>
      </w:pPr>
      <w:r>
        <w:rPr>
          <w:color w:val="000000"/>
        </w:rPr>
        <w:t> </w:t>
      </w:r>
    </w:p>
    <w:p w:rsidR="0020784E" w:rsidRDefault="0020784E" w:rsidP="006F2D6A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«С 1 сентября в нашей стране появится Федеральный регистр граждан, которые имеют право на получение лекарств, медицинских изделий и специализированных продуктов лечебного питания за счет федерального и региональных бюджетов, - сказал Председатель Государственной Думы Вячеслав Володин. - Благодаря </w:t>
      </w:r>
      <w:proofErr w:type="spellStart"/>
      <w:r>
        <w:rPr>
          <w:color w:val="000000"/>
          <w:sz w:val="28"/>
          <w:szCs w:val="28"/>
        </w:rPr>
        <w:t>цифровизации</w:t>
      </w:r>
      <w:proofErr w:type="spellEnd"/>
      <w:r>
        <w:rPr>
          <w:color w:val="000000"/>
          <w:sz w:val="28"/>
          <w:szCs w:val="28"/>
        </w:rPr>
        <w:t xml:space="preserve"> это позволит автоматизировать анализ обеспеченности граждан медикаментами, повысить точность прогнозов изменения потребностей и оптимизировать поставки препаратов». «Кроме того, устанавливается периодичность пересмотра перечня жизненно необходимых лекарств – не реже одного раза в год», - отметил он. </w:t>
      </w:r>
    </w:p>
    <w:p w:rsidR="0020784E" w:rsidRDefault="0020784E" w:rsidP="006F2D6A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По словам Председателя Государственной Думы, «законом создается более гибкая система распределения медикаментов, ориентированная в первую очередь на потребности пациентов».</w:t>
      </w:r>
    </w:p>
    <w:p w:rsidR="0020784E" w:rsidRDefault="0020784E" w:rsidP="006F2D6A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«Эта инициатива должна максимально упростить жизнь граждан, которые борются с тяжелыми заболеваниями, чтобы они своевременно и в полном объеме получали нужные препараты, - подчеркнул Вячеслав Володин. - Поэтому очень важно, чтобы к моменту вступления закона в силу в полном объеме (1 января 2021 года) Правительством были приняты все необходимые подзаконные акты».</w:t>
      </w:r>
    </w:p>
    <w:p w:rsidR="0020784E" w:rsidRDefault="0020784E" w:rsidP="006F2D6A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 полном объеме единый Федеральный регистр должен будет заработать с 1 января 2021 года. В законе закреплен состав сведений, включаемых в Федеральный регистр, а также полномочие Правительства по определению порядка его ведения.</w:t>
      </w:r>
    </w:p>
    <w:p w:rsidR="0020784E" w:rsidRDefault="0020784E" w:rsidP="006F2D6A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Кроме того, законом одновременно уточняются вопросы маркировки лекарств. Правительство сможет самостоятельно устанавливать особенности ввода в гражданский оборот лекарственных препаратов для медицинского применения, произведенных в период с 1 июля 2020 года по 1 октября 2020 года.</w:t>
      </w:r>
    </w:p>
    <w:p w:rsidR="0020784E" w:rsidRDefault="0020784E" w:rsidP="006F2D6A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Некоторые лекарства, произведенные за пределами России до 1 октября 2020 года, можно будет до 1 января 2021 года ввозить без маркировки. Речь идет о лекарствах, предназначенных для больных такими заболеваниями как – гемофилия, </w:t>
      </w:r>
      <w:proofErr w:type="spellStart"/>
      <w:r>
        <w:rPr>
          <w:color w:val="000000"/>
          <w:sz w:val="28"/>
          <w:szCs w:val="28"/>
        </w:rPr>
        <w:t>муковисцидоз</w:t>
      </w:r>
      <w:proofErr w:type="spellEnd"/>
      <w:r>
        <w:rPr>
          <w:color w:val="000000"/>
          <w:sz w:val="28"/>
          <w:szCs w:val="28"/>
        </w:rPr>
        <w:t>, гипофизарный нанизм, болезнь Гоше, злокачественные новообразования лимфоидной, кроветворной и родственных им тканей, рассеянный склероз, а также лиц после трансплантации органов или тканей. Порядок их ввоза в Россию установит Правительство.</w:t>
      </w:r>
    </w:p>
    <w:p w:rsidR="0020784E" w:rsidRDefault="0020784E" w:rsidP="00AC5F45">
      <w:pPr>
        <w:pStyle w:val="10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i/>
          <w:iCs/>
          <w:color w:val="000000"/>
          <w:sz w:val="28"/>
          <w:szCs w:val="28"/>
          <w:u w:val="single"/>
        </w:rPr>
        <w:t>СПРАВОЧНО</w:t>
      </w:r>
      <w:r>
        <w:rPr>
          <w:i/>
          <w:iCs/>
          <w:color w:val="000000"/>
          <w:sz w:val="28"/>
          <w:szCs w:val="28"/>
        </w:rPr>
        <w:t>: Законопроект № 902457-7 «О внесении изменений в отдельные законодательные акты Российской Федерации по вопросам обеспечения граждан лекарственными препаратами, медицинскими изделиями и специализированными продуктами лечебного питания» инициирован Правительством.</w:t>
      </w:r>
      <w:r>
        <w:rPr>
          <w:color w:val="000000"/>
        </w:rPr>
        <w:t> </w:t>
      </w:r>
    </w:p>
    <w:sectPr w:rsidR="0020784E" w:rsidSect="006F2D6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4E"/>
    <w:rsid w:val="00206E25"/>
    <w:rsid w:val="0020784E"/>
    <w:rsid w:val="004E57E6"/>
    <w:rsid w:val="006230A1"/>
    <w:rsid w:val="006638B6"/>
    <w:rsid w:val="006F2D6A"/>
    <w:rsid w:val="008D638D"/>
    <w:rsid w:val="00943050"/>
    <w:rsid w:val="00AC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4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78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84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00">
    <w:name w:val="10"/>
    <w:basedOn w:val="a"/>
    <w:rsid w:val="0020784E"/>
    <w:pPr>
      <w:spacing w:before="100" w:beforeAutospacing="1" w:after="100" w:afterAutospacing="1"/>
    </w:pPr>
  </w:style>
  <w:style w:type="paragraph" w:customStyle="1" w:styleId="2">
    <w:name w:val="2"/>
    <w:basedOn w:val="a"/>
    <w:rsid w:val="0020784E"/>
    <w:pPr>
      <w:spacing w:before="100" w:beforeAutospacing="1" w:after="100" w:afterAutospacing="1"/>
    </w:pPr>
  </w:style>
  <w:style w:type="character" w:customStyle="1" w:styleId="rsheader">
    <w:name w:val="rsheader"/>
    <w:basedOn w:val="a0"/>
    <w:rsid w:val="0020784E"/>
  </w:style>
  <w:style w:type="character" w:styleId="a3">
    <w:name w:val="Strong"/>
    <w:basedOn w:val="a0"/>
    <w:uiPriority w:val="22"/>
    <w:qFormat/>
    <w:rsid w:val="0020784E"/>
    <w:rPr>
      <w:b/>
      <w:bCs/>
    </w:rPr>
  </w:style>
  <w:style w:type="character" w:styleId="a4">
    <w:name w:val="Emphasis"/>
    <w:basedOn w:val="a0"/>
    <w:uiPriority w:val="20"/>
    <w:qFormat/>
    <w:rsid w:val="002078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4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78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84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00">
    <w:name w:val="10"/>
    <w:basedOn w:val="a"/>
    <w:rsid w:val="0020784E"/>
    <w:pPr>
      <w:spacing w:before="100" w:beforeAutospacing="1" w:after="100" w:afterAutospacing="1"/>
    </w:pPr>
  </w:style>
  <w:style w:type="paragraph" w:customStyle="1" w:styleId="2">
    <w:name w:val="2"/>
    <w:basedOn w:val="a"/>
    <w:rsid w:val="0020784E"/>
    <w:pPr>
      <w:spacing w:before="100" w:beforeAutospacing="1" w:after="100" w:afterAutospacing="1"/>
    </w:pPr>
  </w:style>
  <w:style w:type="character" w:customStyle="1" w:styleId="rsheader">
    <w:name w:val="rsheader"/>
    <w:basedOn w:val="a0"/>
    <w:rsid w:val="0020784E"/>
  </w:style>
  <w:style w:type="character" w:styleId="a3">
    <w:name w:val="Strong"/>
    <w:basedOn w:val="a0"/>
    <w:uiPriority w:val="22"/>
    <w:qFormat/>
    <w:rsid w:val="0020784E"/>
    <w:rPr>
      <w:b/>
      <w:bCs/>
    </w:rPr>
  </w:style>
  <w:style w:type="character" w:styleId="a4">
    <w:name w:val="Emphasis"/>
    <w:basedOn w:val="a0"/>
    <w:uiPriority w:val="20"/>
    <w:qFormat/>
    <w:rsid w:val="002078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 РХ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Напалкова</dc:creator>
  <cp:lastModifiedBy>Инна Алексеевна Щербачева</cp:lastModifiedBy>
  <cp:revision>5</cp:revision>
  <dcterms:created xsi:type="dcterms:W3CDTF">2020-07-09T10:30:00Z</dcterms:created>
  <dcterms:modified xsi:type="dcterms:W3CDTF">2020-07-09T10:46:00Z</dcterms:modified>
</cp:coreProperties>
</file>