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36"/>
          <w:szCs w:val="36"/>
        </w:rPr>
        <w:t>Какие законы вступают в силу в июле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Style w:val="a4"/>
          <w:rFonts w:eastAsia="Times New Roman"/>
          <w:b/>
          <w:bCs/>
          <w:color w:val="000000"/>
          <w:sz w:val="28"/>
          <w:szCs w:val="28"/>
        </w:rPr>
        <w:t xml:space="preserve">Упрощение приема в гражданство РФ для отдельных категорий лиц, защита региональных брендов, </w:t>
      </w:r>
      <w:proofErr w:type="gramStart"/>
      <w:r>
        <w:rPr>
          <w:rStyle w:val="a4"/>
          <w:rFonts w:eastAsia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Style w:val="a4"/>
          <w:rFonts w:eastAsia="Times New Roman"/>
          <w:b/>
          <w:bCs/>
          <w:color w:val="000000"/>
          <w:sz w:val="28"/>
          <w:szCs w:val="28"/>
        </w:rPr>
        <w:t xml:space="preserve"> МФО и другие законы, вступающие в силу в июле - в нашем материале</w:t>
      </w:r>
    </w:p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Индексация пенсий</w:t>
      </w:r>
    </w:p>
    <w:p w:rsidR="00784FB9" w:rsidRDefault="00784FB9" w:rsidP="006620A4">
      <w:pPr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  <w:r>
        <w:rPr>
          <w:rFonts w:eastAsia="Times New Roman"/>
          <w:color w:val="000000"/>
          <w:sz w:val="27"/>
          <w:szCs w:val="28"/>
        </w:rPr>
        <w:t xml:space="preserve">С </w:t>
      </w:r>
      <w:r>
        <w:rPr>
          <w:rFonts w:eastAsia="Times New Roman"/>
          <w:b/>
          <w:bCs/>
          <w:color w:val="000000"/>
          <w:sz w:val="27"/>
          <w:szCs w:val="28"/>
        </w:rPr>
        <w:t>1 июля</w:t>
      </w:r>
      <w:r>
        <w:rPr>
          <w:rFonts w:eastAsia="Times New Roman"/>
          <w:color w:val="000000"/>
          <w:sz w:val="27"/>
          <w:szCs w:val="28"/>
        </w:rPr>
        <w:t xml:space="preserve"> пенсионерам, являющимся опекунами или попечителями по возмездному договору, будет проводиться ежегодная индексация их страховой пенсии и фиксированной выплаты к ней.</w:t>
      </w:r>
      <w:r>
        <w:rPr>
          <w:color w:val="000000"/>
          <w:sz w:val="27"/>
          <w:szCs w:val="28"/>
        </w:rPr>
        <w:t xml:space="preserve">  </w:t>
      </w:r>
    </w:p>
    <w:p w:rsidR="00784FB9" w:rsidRDefault="00784FB9" w:rsidP="006620A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«Инициативой, которая была разработана по поручению Президента России Владимира Путина, мы с 1 июля этого года устанавливаем индексацию пенсий для пенсионеров, которые являются опекунами детей и получают за это выплаты из региональных бюджетов», - ранее сказал Председатель Государственной Думы Вячеслав Володин.  </w:t>
      </w:r>
    </w:p>
    <w:p w:rsidR="00784FB9" w:rsidRDefault="00784FB9" w:rsidP="006620A4">
      <w:pPr>
        <w:spacing w:after="225" w:line="32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«Мы предлагаем индексировать пенсии почти 30 тысячам граждан. Это бабушки и дедушки, которые стали опекунами своих внуков в связи с потерей ими родителей, другие граждане, взявшие ответственность за судьбу детей», - подчеркнул он.</w:t>
      </w:r>
    </w:p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Режим для самозанятых по всей стране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С </w:t>
      </w:r>
      <w:r>
        <w:rPr>
          <w:rFonts w:eastAsia="Times New Roman"/>
          <w:b/>
          <w:bCs/>
          <w:color w:val="000000"/>
          <w:sz w:val="28"/>
          <w:szCs w:val="28"/>
        </w:rPr>
        <w:t>1 июля</w:t>
      </w:r>
      <w:r>
        <w:rPr>
          <w:rFonts w:eastAsia="Times New Roman"/>
          <w:color w:val="000000"/>
          <w:sz w:val="28"/>
          <w:szCs w:val="28"/>
        </w:rPr>
        <w:t xml:space="preserve"> у всех регионов появится право вводить льготный налоговый режим для самозанятых. 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>Чтобы ввести этот режим, субъекты РФ должны принять соответствующий закон.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Изменения в закон о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госзакупках</w:t>
      </w:r>
      <w:proofErr w:type="spellEnd"/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1 июля</w:t>
      </w:r>
      <w:r>
        <w:rPr>
          <w:rFonts w:eastAsia="Times New Roman"/>
          <w:color w:val="000000"/>
          <w:sz w:val="28"/>
          <w:szCs w:val="28"/>
        </w:rPr>
        <w:t xml:space="preserve"> вводятся новые правила заключения контракта с единственным поставщиком в случае признания закупки несостоявшейся. Если заказчик поставил требование обеспечения исполнения контракта, его размер устанавливается от 0,5% до 30% начальной максимальной цены контракта (НМЦК). При этом</w:t>
      </w:r>
      <w:proofErr w:type="gramStart"/>
      <w:r>
        <w:rPr>
          <w:rFonts w:eastAsia="Times New Roman"/>
          <w:color w:val="000000"/>
          <w:sz w:val="28"/>
          <w:szCs w:val="28"/>
        </w:rPr>
        <w:t>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 частности, если контрактом предусмотрена выплата аванса, то размер обеспечения устанавливается не менее чем в размере аванса. Также если аванс превышает 30% НМЦК, то размер обеспечения устанавливается в размере аванса.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Защита от коллекторов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С </w:t>
      </w:r>
      <w:r>
        <w:rPr>
          <w:rFonts w:eastAsia="Times New Roman"/>
          <w:b/>
          <w:bCs/>
          <w:color w:val="000000"/>
          <w:sz w:val="28"/>
          <w:szCs w:val="28"/>
        </w:rPr>
        <w:t>1 июля</w:t>
      </w:r>
      <w:r>
        <w:rPr>
          <w:rFonts w:eastAsia="Times New Roman"/>
          <w:color w:val="000000"/>
          <w:sz w:val="28"/>
          <w:szCs w:val="28"/>
        </w:rPr>
        <w:t xml:space="preserve"> кредитор-</w:t>
      </w:r>
      <w:proofErr w:type="spellStart"/>
      <w:r>
        <w:rPr>
          <w:rFonts w:eastAsia="Times New Roman"/>
          <w:color w:val="000000"/>
          <w:sz w:val="28"/>
          <w:szCs w:val="28"/>
        </w:rPr>
        <w:t>юрлицо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обязан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разместить сведения о привлечении коллекторов в специальном реестре в течение 30 рабочих дней с даты привлечения.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lastRenderedPageBreak/>
        <w:t>Сведения предоставляются исключительно кредитору, коллектору и должнику, прошедшим авторизацию в системе.</w:t>
      </w:r>
    </w:p>
    <w:p w:rsidR="00784FB9" w:rsidRDefault="00784FB9" w:rsidP="00784FB9">
      <w:pPr>
        <w:spacing w:after="225"/>
        <w:rPr>
          <w:color w:val="000000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МФО</w:t>
      </w:r>
    </w:p>
    <w:p w:rsidR="00784FB9" w:rsidRDefault="00784FB9" w:rsidP="006620A4">
      <w:pPr>
        <w:spacing w:after="225"/>
        <w:jc w:val="both"/>
        <w:rPr>
          <w:color w:val="000000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Микрокредитные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компании, не являющиеся НКО, с </w:t>
      </w:r>
      <w:r>
        <w:rPr>
          <w:rFonts w:eastAsia="Times New Roman"/>
          <w:b/>
          <w:bCs/>
          <w:color w:val="000000"/>
          <w:sz w:val="28"/>
          <w:szCs w:val="28"/>
        </w:rPr>
        <w:t>1 июля</w:t>
      </w:r>
      <w:r>
        <w:rPr>
          <w:rFonts w:eastAsia="Times New Roman"/>
          <w:color w:val="000000"/>
          <w:sz w:val="28"/>
          <w:szCs w:val="28"/>
        </w:rPr>
        <w:t xml:space="preserve"> обязаны раскрывать в интернете информацию о структуре и составе своих акционеров (участников), в том числе о лицах, под контролем либо значительным влиянием которых они находятся.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Не допускается внесение в уставный капитал МФО заемных средств и находящегося в залоге имущества. </w:t>
      </w:r>
    </w:p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Упрощение подтверждения инвалидности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При обращении за </w:t>
      </w:r>
      <w:proofErr w:type="spellStart"/>
      <w:r>
        <w:rPr>
          <w:rFonts w:eastAsia="Times New Roman"/>
          <w:color w:val="000000"/>
          <w:sz w:val="28"/>
          <w:szCs w:val="28"/>
        </w:rPr>
        <w:t>соцподдержкой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госуслугами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инвалидам с </w:t>
      </w:r>
      <w:r>
        <w:rPr>
          <w:rFonts w:eastAsia="Times New Roman"/>
          <w:b/>
          <w:bCs/>
          <w:color w:val="000000"/>
          <w:sz w:val="28"/>
          <w:szCs w:val="28"/>
        </w:rPr>
        <w:t>1 июля</w:t>
      </w:r>
      <w:r>
        <w:rPr>
          <w:rFonts w:eastAsia="Times New Roman"/>
          <w:color w:val="000000"/>
          <w:sz w:val="28"/>
          <w:szCs w:val="28"/>
        </w:rPr>
        <w:t xml:space="preserve"> не нужно будет каждый раз подтверждать свой статус справкой. Госорганы смогут получить необходимые данные в рамках межведомственного взаимодействия. 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>Также инвалиды смогут бесплатно пользоваться местами для парковки за пределами своего региона. Раньше для этого нужно было получать отдельное разрешение.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>Кроме того, с 1 июля в федеральном реестре инвалидов должны быть размещены сведения об автомобиле, управляемом или перевозящем инвалида. При этом опознавательные знаки «Инвалид» выдаваться больше не будут, а полученные ранее к концу года станут недействительными.</w:t>
      </w:r>
    </w:p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Практическая подготовка учащихся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С </w:t>
      </w:r>
      <w:r>
        <w:rPr>
          <w:rFonts w:eastAsia="Times New Roman"/>
          <w:b/>
          <w:bCs/>
          <w:color w:val="000000"/>
          <w:sz w:val="28"/>
          <w:szCs w:val="28"/>
        </w:rPr>
        <w:t>1 июля</w:t>
      </w:r>
      <w:r>
        <w:rPr>
          <w:rFonts w:eastAsia="Times New Roman"/>
          <w:color w:val="000000"/>
          <w:sz w:val="28"/>
          <w:szCs w:val="28"/>
        </w:rPr>
        <w:t xml:space="preserve"> вводится понятие «практическая подготовка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z w:val="28"/>
          <w:szCs w:val="28"/>
        </w:rPr>
        <w:t>», которое значительно шире, чем понятие практики. Усиливается организация процесса практики и обучения студентов на предприятиях и организациях по их профилю.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>Это позволит выпускникам получить опыт работы на предприятии и включиться в рабочий процесс сразу после выпуска.</w:t>
      </w:r>
    </w:p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Упрощение приема в гражданство РФ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Иностранцы или лица без гражданства с </w:t>
      </w:r>
      <w:r>
        <w:rPr>
          <w:rFonts w:eastAsia="Times New Roman"/>
          <w:b/>
          <w:bCs/>
          <w:color w:val="000000"/>
          <w:sz w:val="28"/>
          <w:szCs w:val="28"/>
        </w:rPr>
        <w:t>24 июля</w:t>
      </w:r>
      <w:r>
        <w:rPr>
          <w:rFonts w:eastAsia="Times New Roman"/>
          <w:color w:val="000000"/>
          <w:sz w:val="28"/>
          <w:szCs w:val="28"/>
        </w:rPr>
        <w:t xml:space="preserve"> могут получить гражданство РФ в упрощенном порядке, если:</w:t>
      </w:r>
    </w:p>
    <w:p w:rsidR="00784FB9" w:rsidRDefault="00784FB9" w:rsidP="006620A4">
      <w:pPr>
        <w:tabs>
          <w:tab w:val="num" w:pos="720"/>
        </w:tabs>
        <w:spacing w:before="100" w:beforeAutospacing="1" w:after="100" w:afterAutospacing="1"/>
        <w:ind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rFonts w:eastAsia="Times New Roman"/>
          <w:color w:val="000000"/>
          <w:sz w:val="28"/>
          <w:szCs w:val="28"/>
        </w:rPr>
        <w:t>состоят не менее трех лет в браке с гражданином РФ, проживающим на территории РФ;</w:t>
      </w:r>
    </w:p>
    <w:p w:rsidR="00784FB9" w:rsidRDefault="00784FB9" w:rsidP="006620A4">
      <w:pPr>
        <w:tabs>
          <w:tab w:val="num" w:pos="720"/>
        </w:tabs>
        <w:spacing w:before="100" w:beforeAutospacing="1" w:after="100" w:afterAutospacing="1"/>
        <w:ind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 w:rsidR="006620A4">
        <w:rPr>
          <w:rFonts w:eastAsia="Symbol"/>
          <w:color w:val="000000"/>
          <w:sz w:val="14"/>
          <w:szCs w:val="14"/>
        </w:rPr>
        <w:t>       </w:t>
      </w:r>
      <w:r>
        <w:rPr>
          <w:rFonts w:eastAsia="Times New Roman"/>
          <w:color w:val="000000"/>
          <w:sz w:val="28"/>
          <w:szCs w:val="28"/>
        </w:rPr>
        <w:t>получили после 1 июля 2002 года профобразование по аккредитованным программам на территории РФ и работают в РФ не менее года до дня обращения;</w:t>
      </w:r>
    </w:p>
    <w:p w:rsidR="00784FB9" w:rsidRDefault="00784FB9" w:rsidP="006620A4">
      <w:pPr>
        <w:tabs>
          <w:tab w:val="num" w:pos="720"/>
        </w:tabs>
        <w:spacing w:before="100" w:beforeAutospacing="1" w:after="100" w:afterAutospacing="1"/>
        <w:ind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6620A4">
        <w:rPr>
          <w:rFonts w:eastAsia="Symbol"/>
          <w:color w:val="000000"/>
          <w:sz w:val="14"/>
          <w:szCs w:val="14"/>
        </w:rPr>
        <w:t>       </w:t>
      </w:r>
      <w:r>
        <w:rPr>
          <w:rFonts w:eastAsia="Times New Roman"/>
          <w:color w:val="000000"/>
          <w:sz w:val="28"/>
          <w:szCs w:val="28"/>
        </w:rPr>
        <w:t>имеют хотя бы одного родителя, имеющего гражданство РФ и проживающего на территории РФ;</w:t>
      </w:r>
    </w:p>
    <w:p w:rsidR="00784FB9" w:rsidRDefault="00784FB9" w:rsidP="006620A4">
      <w:pPr>
        <w:tabs>
          <w:tab w:val="num" w:pos="720"/>
        </w:tabs>
        <w:spacing w:before="100" w:beforeAutospacing="1" w:after="100" w:afterAutospacing="1"/>
        <w:ind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rFonts w:eastAsia="Times New Roman"/>
          <w:color w:val="000000"/>
          <w:sz w:val="28"/>
          <w:szCs w:val="28"/>
        </w:rPr>
        <w:t>являются гражданами Беларуси, Казахстана, Молдовы или Украины.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Кроме того, для всех соискателей российского гражданства отменяется требование об обязательном отказе </w:t>
      </w:r>
      <w:proofErr w:type="gramStart"/>
      <w:r>
        <w:rPr>
          <w:rFonts w:eastAsia="Times New Roman"/>
          <w:color w:val="000000"/>
          <w:sz w:val="28"/>
          <w:szCs w:val="28"/>
        </w:rPr>
        <w:t>от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иностранного. МВД будет принимать от россиян уведомления о наличии или о прекращении гражданства иного государства и вести учет таких заявлений по правилам, установленным </w:t>
      </w:r>
      <w:proofErr w:type="spellStart"/>
      <w:r>
        <w:rPr>
          <w:rFonts w:eastAsia="Times New Roman"/>
          <w:color w:val="000000"/>
          <w:sz w:val="28"/>
          <w:szCs w:val="28"/>
        </w:rPr>
        <w:t>кабмином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784FB9" w:rsidRDefault="00784FB9" w:rsidP="00784FB9">
      <w:pPr>
        <w:pStyle w:val="a3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 </w:t>
      </w:r>
    </w:p>
    <w:p w:rsidR="00784FB9" w:rsidRDefault="00784FB9" w:rsidP="00784FB9">
      <w:pPr>
        <w:pStyle w:val="a3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 </w:t>
      </w:r>
    </w:p>
    <w:p w:rsidR="00784FB9" w:rsidRDefault="00784FB9" w:rsidP="00784FB9">
      <w:pPr>
        <w:spacing w:after="225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Бренды регионов</w:t>
      </w:r>
    </w:p>
    <w:p w:rsidR="00784FB9" w:rsidRDefault="00784FB9" w:rsidP="006620A4">
      <w:pPr>
        <w:spacing w:after="225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Географическое указание с </w:t>
      </w:r>
      <w:r>
        <w:rPr>
          <w:rFonts w:eastAsia="Times New Roman"/>
          <w:b/>
          <w:bCs/>
          <w:color w:val="000000"/>
          <w:sz w:val="28"/>
          <w:szCs w:val="28"/>
        </w:rPr>
        <w:t>27 июля</w:t>
      </w:r>
      <w:r>
        <w:rPr>
          <w:rFonts w:eastAsia="Times New Roman"/>
          <w:color w:val="000000"/>
          <w:sz w:val="28"/>
          <w:szCs w:val="28"/>
        </w:rPr>
        <w:t xml:space="preserve"> становится самостоятельным объектом интеллектуальных прав</w:t>
      </w:r>
      <w:r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 w:themeColor="text1"/>
          <w:spacing w:val="-12"/>
          <w:sz w:val="28"/>
          <w:szCs w:val="28"/>
        </w:rPr>
        <w:t xml:space="preserve">Законом устанавливается, что географическим указанием, которому предоставляется правовая охрана, является обозначение, которое позволяет идентифицировать товар, как происходящий с территории конкретного географического объекта. </w:t>
      </w:r>
      <w:r>
        <w:rPr>
          <w:rFonts w:eastAsia="Times New Roman"/>
          <w:color w:val="000000"/>
          <w:sz w:val="28"/>
          <w:szCs w:val="28"/>
        </w:rPr>
        <w:t xml:space="preserve">Это позволит законодательно защитить отечественные бренды от подделок, такие как «Оренбургский пуховый платок», «Вологодское кружево» и «Вологодское масло», «Хохлома» и «Гжель», «Адыгейский сыр», «Башкирский мед» и  многие другие. </w:t>
      </w:r>
      <w:r>
        <w:rPr>
          <w:color w:val="000000"/>
          <w:spacing w:val="3"/>
          <w:sz w:val="28"/>
          <w:szCs w:val="28"/>
        </w:rPr>
        <w:t xml:space="preserve">Региональные производители, получившие право использовать географическое указание для защиты своей продукции, смогут смело выходить и на </w:t>
      </w:r>
      <w:proofErr w:type="gramStart"/>
      <w:r>
        <w:rPr>
          <w:color w:val="000000"/>
          <w:spacing w:val="3"/>
          <w:sz w:val="28"/>
          <w:szCs w:val="28"/>
        </w:rPr>
        <w:t>отечественный</w:t>
      </w:r>
      <w:proofErr w:type="gramEnd"/>
      <w:r>
        <w:rPr>
          <w:color w:val="000000"/>
          <w:spacing w:val="3"/>
          <w:sz w:val="28"/>
          <w:szCs w:val="28"/>
        </w:rPr>
        <w:t xml:space="preserve">, и на международные рынки. </w:t>
      </w:r>
    </w:p>
    <w:p w:rsidR="00784FB9" w:rsidRDefault="00784FB9" w:rsidP="00784FB9">
      <w:pPr>
        <w:spacing w:after="200" w:line="320" w:lineRule="atLeast"/>
        <w:rPr>
          <w:color w:val="000000"/>
        </w:rPr>
      </w:pPr>
      <w:r>
        <w:rPr>
          <w:color w:val="000000"/>
        </w:rPr>
        <w:t> </w:t>
      </w:r>
    </w:p>
    <w:p w:rsidR="006638B6" w:rsidRDefault="006638B6"/>
    <w:sectPr w:rsidR="0066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B9"/>
    <w:rsid w:val="00206E25"/>
    <w:rsid w:val="004E57E6"/>
    <w:rsid w:val="006230A1"/>
    <w:rsid w:val="006620A4"/>
    <w:rsid w:val="006638B6"/>
    <w:rsid w:val="00784FB9"/>
    <w:rsid w:val="009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4FB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84F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4FB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84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Напалкова</dc:creator>
  <cp:lastModifiedBy>Инна Алексеевна Щербачева</cp:lastModifiedBy>
  <cp:revision>2</cp:revision>
  <dcterms:created xsi:type="dcterms:W3CDTF">2020-07-02T03:15:00Z</dcterms:created>
  <dcterms:modified xsi:type="dcterms:W3CDTF">2020-07-02T04:22:00Z</dcterms:modified>
</cp:coreProperties>
</file>